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376D9C">
        <w:rPr>
          <w:b/>
          <w:bCs/>
          <w:lang w:val="uk-UA"/>
        </w:rPr>
        <w:t>7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376D9C">
        <w:rPr>
          <w:b/>
          <w:bCs/>
          <w:lang w:val="uk-UA"/>
        </w:rPr>
        <w:t>7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8D4C5F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</w:t>
      </w:r>
      <w:r w:rsidR="00234A56">
        <w:rPr>
          <w:b/>
          <w:bCs/>
          <w:lang w:val="uk-UA"/>
        </w:rPr>
        <w:t>2</w:t>
      </w:r>
      <w:r w:rsidR="008D4C5F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8D4C5F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</w:t>
      </w:r>
      <w:r w:rsidR="00234A56">
        <w:rPr>
          <w:b/>
          <w:bCs/>
          <w:lang w:val="uk-UA"/>
        </w:rPr>
        <w:t>2</w:t>
      </w:r>
      <w:r w:rsidR="008D4C5F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8D4C5F">
        <w:rPr>
          <w:lang w:val="uk-UA"/>
        </w:rPr>
        <w:t>04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</w:t>
      </w:r>
      <w:r w:rsidR="00234A56">
        <w:rPr>
          <w:lang w:val="uk-UA"/>
        </w:rPr>
        <w:t>2</w:t>
      </w:r>
      <w:r w:rsidR="008D4C5F">
        <w:rPr>
          <w:lang w:val="uk-UA"/>
        </w:rPr>
        <w:t>1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376D9C" w:rsidP="00FB4D1F">
      <w:pPr>
        <w:pStyle w:val="a4"/>
      </w:pPr>
      <w:r>
        <w:rPr>
          <w:b w:val="0"/>
        </w:rPr>
        <w:t>Питання №7</w:t>
      </w:r>
      <w:r w:rsidR="000534A8" w:rsidRPr="000534A8">
        <w:rPr>
          <w:b w:val="0"/>
        </w:rPr>
        <w:t xml:space="preserve">. </w:t>
      </w:r>
      <w:r w:rsidRPr="00376D9C">
        <w:rPr>
          <w:b w:val="0"/>
        </w:rPr>
        <w:t>Про розподіл прибутку і збитків Товариства за 2020 рік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376D9C">
        <w:rPr>
          <w:color w:val="auto"/>
          <w:sz w:val="24"/>
          <w:szCs w:val="24"/>
          <w:lang w:val="uk-UA"/>
        </w:rPr>
        <w:t xml:space="preserve"> </w:t>
      </w:r>
      <w:r w:rsidR="00376D9C" w:rsidRPr="00376D9C">
        <w:rPr>
          <w:color w:val="auto"/>
          <w:sz w:val="24"/>
          <w:szCs w:val="24"/>
        </w:rPr>
        <w:t>Отриманий ПРИВАТНИМ АКЦІОНЕРНИМ ТОВАРИСТВОМ «БУДИНОК ТОРГІВЛІ» за результатами фінансово-господарської діяльності в 2020 році прибуток у розмірі 25,9 тис.грн., направити на розвиток Товариства. Дивіденди не нараховувати та не виплачувати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5C0849" w:rsidRDefault="005C0849" w:rsidP="005C0849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Надано бюлетенів – 3.</w:t>
      </w:r>
    </w:p>
    <w:p w:rsidR="005C0849" w:rsidRDefault="005C0849" w:rsidP="005C0849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Кількість бюлетенів, що надійшли від акціонерів після голосування – 3.</w:t>
      </w:r>
    </w:p>
    <w:p w:rsidR="005C0849" w:rsidRDefault="005C0849" w:rsidP="005C08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«За» – 4 764 голоси, або 100% голосів акціонерів, які зареєструвалися для участі у загальних зборах та є власниками голосуючих акцій.</w:t>
      </w:r>
    </w:p>
    <w:p w:rsidR="005C0849" w:rsidRDefault="005C0849" w:rsidP="005C08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«Проти» – 0 голосів, або 0% голосів акціонерів, які зареєструвалися для участі у загальних зборах та є власниками голосуючих акцій.</w:t>
      </w:r>
    </w:p>
    <w:p w:rsidR="005C0849" w:rsidRDefault="005C0849" w:rsidP="005C08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«Утрималися» – 0 голосів, або 0% голосів акціонерів, які зареєструвалися для участі у загальних зборах та є власниками голосуючих акцій.</w:t>
      </w:r>
    </w:p>
    <w:p w:rsidR="005C0849" w:rsidRDefault="005C0849" w:rsidP="005C0849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r>
        <w:rPr>
          <w:rFonts w:eastAsia="Calibri"/>
          <w:bCs/>
        </w:rPr>
        <w:t>Кількість бюлетенів, визнаних недійсними - 0 шт.</w:t>
      </w:r>
    </w:p>
    <w:p w:rsidR="005C0849" w:rsidRDefault="005C0849" w:rsidP="005C0849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>Кількість голосів акціонерів за бюлетенями, визнаними недійсними - 0 голосів.</w:t>
      </w:r>
    </w:p>
    <w:p w:rsidR="00482689" w:rsidRPr="0001116B" w:rsidRDefault="005C0849" w:rsidP="005C0849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rFonts w:eastAsia="Calibri"/>
          <w:bCs/>
        </w:rPr>
        <w:t>Кількість голосів акціонерів, які не брали участь у голосуванні - 0 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376D9C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376D9C">
        <w:rPr>
          <w:b/>
          <w:color w:val="auto"/>
          <w:sz w:val="24"/>
          <w:szCs w:val="24"/>
        </w:rPr>
        <w:t>Отриманий ПРИВАТНИМ АКЦІОНЕРНИМ ТОВАРИСТВОМ «БУДИНОК ТОРГІВЛІ» за результатами фінансово-господарської діяльності в 2020 році прибуток у розмірі 25,9 тис.грн., направити на розвиток Товариства. Дивіденди не нараховувати та не виплачувати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DB061DC"/>
    <w:multiLevelType w:val="hybridMultilevel"/>
    <w:tmpl w:val="EA765B6A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534A8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34A56"/>
    <w:rsid w:val="00240663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2C241A"/>
    <w:rsid w:val="00304B62"/>
    <w:rsid w:val="0032620D"/>
    <w:rsid w:val="00363E67"/>
    <w:rsid w:val="00376D9C"/>
    <w:rsid w:val="003A4785"/>
    <w:rsid w:val="003B680A"/>
    <w:rsid w:val="003C07CD"/>
    <w:rsid w:val="003C17D9"/>
    <w:rsid w:val="003D0630"/>
    <w:rsid w:val="003F1F33"/>
    <w:rsid w:val="00400375"/>
    <w:rsid w:val="00460331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5C0849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38A8"/>
    <w:rsid w:val="007A59B7"/>
    <w:rsid w:val="007B05F6"/>
    <w:rsid w:val="007B5E99"/>
    <w:rsid w:val="007E4A70"/>
    <w:rsid w:val="007F28A4"/>
    <w:rsid w:val="007F3BDA"/>
    <w:rsid w:val="00802A49"/>
    <w:rsid w:val="00804005"/>
    <w:rsid w:val="0084075E"/>
    <w:rsid w:val="00850C09"/>
    <w:rsid w:val="00852A75"/>
    <w:rsid w:val="00872B36"/>
    <w:rsid w:val="00877247"/>
    <w:rsid w:val="008A6E20"/>
    <w:rsid w:val="008B35B5"/>
    <w:rsid w:val="008D4C5F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11271"/>
    <w:rsid w:val="00A22D86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B77FD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19749-7D2D-4748-B14F-83B37AB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58</cp:revision>
  <dcterms:created xsi:type="dcterms:W3CDTF">2018-02-22T12:57:00Z</dcterms:created>
  <dcterms:modified xsi:type="dcterms:W3CDTF">2021-04-09T07:26:00Z</dcterms:modified>
</cp:coreProperties>
</file>